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619"/>
        <w:jc w:val="both"/>
      </w:pPr>
      <w:r>
        <w:rPr>
          <w:sz w:val="24"/>
        </w:rPr>
      </w:r>
      <w:r/>
    </w:p>
    <w:p>
      <w:pPr>
        <w:pStyle w:val="619"/>
        <w:jc w:val="center"/>
      </w:pPr>
      <w:r>
        <w:rPr>
          <w:sz w:val="24"/>
        </w:rPr>
        <w:t xml:space="preserve">ПОСТАНОВЛЕНИЕ</w:t>
      </w:r>
      <w:r/>
    </w:p>
    <w:p>
      <w:pPr>
        <w:pStyle w:val="619"/>
        <w:jc w:val="center"/>
      </w:pPr>
      <w:r>
        <w:rPr>
          <w:sz w:val="24"/>
        </w:rPr>
        <w:t xml:space="preserve">от 26 декабря 2017 г. N 1640</w:t>
      </w:r>
      <w:r/>
    </w:p>
    <w:p>
      <w:pPr>
        <w:pStyle w:val="619"/>
        <w:jc w:val="both"/>
      </w:pPr>
      <w:r>
        <w:rPr>
          <w:sz w:val="24"/>
        </w:rPr>
      </w:r>
      <w:r/>
    </w:p>
    <w:p>
      <w:pPr>
        <w:pStyle w:val="619"/>
        <w:jc w:val="center"/>
      </w:pPr>
      <w:r>
        <w:rPr>
          <w:sz w:val="24"/>
        </w:rPr>
        <w:t xml:space="preserve">ОБ УТВЕРЖДЕНИИ ГОСУДАРСТВЕННОЙ ПРОГРАММЫ</w:t>
      </w:r>
      <w:r/>
    </w:p>
    <w:p>
      <w:pPr>
        <w:pStyle w:val="619"/>
        <w:jc w:val="center"/>
      </w:pPr>
      <w:r>
        <w:rPr>
          <w:sz w:val="24"/>
        </w:rPr>
        <w:t xml:space="preserve">РОССИЙСКОЙ ФЕДЕРАЦИИ "РАЗВИТИЕ ЗДРАВООХРАНЕНИЯ"</w:t>
      </w:r>
      <w:r/>
    </w:p>
    <w:p>
      <w:pPr>
        <w:pStyle w:val="617"/>
        <w:jc w:val="both"/>
      </w:pPr>
      <w:r>
        <w:rPr>
          <w:sz w:val="24"/>
        </w:rPr>
      </w:r>
      <w:r/>
    </w:p>
    <w:p>
      <w:pPr>
        <w:pStyle w:val="617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  <w:r/>
    </w:p>
    <w:p>
      <w:pPr>
        <w:pStyle w:val="617"/>
        <w:ind w:firstLine="540"/>
        <w:jc w:val="both"/>
        <w:spacing w:before="240"/>
      </w:pPr>
      <w:r>
        <w:rPr>
          <w:sz w:val="24"/>
        </w:rPr>
        <w:t xml:space="preserve">1. Утвердить прилагаемую государственную </w:t>
      </w:r>
      <w:hyperlink r:id="rId8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  <w:sz w:val="24"/>
          </w:rPr>
          <w:t xml:space="preserve">программу</w:t>
        </w:r>
      </w:hyperlink>
      <w:r>
        <w:rPr>
          <w:sz w:val="24"/>
        </w:rPr>
        <w:t xml:space="preserve"> Российской Федерации "Развитие здравоохранения".</w:t>
      </w:r>
      <w:r/>
    </w:p>
    <w:p>
      <w:pPr>
        <w:pStyle w:val="617"/>
        <w:ind w:firstLine="540"/>
        <w:jc w:val="both"/>
        <w:spacing w:before="240"/>
      </w:pPr>
      <w:r>
        <w:rPr>
          <w:sz w:val="24"/>
        </w:rPr>
        <w:t xml:space="preserve">2. Министерству здравоохранения Российской Федерации:</w:t>
      </w:r>
      <w:r/>
    </w:p>
    <w:p>
      <w:pPr>
        <w:pStyle w:val="617"/>
        <w:ind w:firstLine="540"/>
        <w:jc w:val="both"/>
        <w:spacing w:before="240"/>
      </w:pPr>
      <w:r>
        <w:rPr>
          <w:sz w:val="24"/>
        </w:rPr>
        <w:t xml:space="preserve">разместить государственную </w:t>
      </w:r>
      <w:hyperlink r:id="rId9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  <w:sz w:val="24"/>
          </w:rPr>
          <w:t xml:space="preserve">программу</w:t>
        </w:r>
      </w:hyperlink>
      <w:r>
        <w:rPr>
          <w:sz w:val="24"/>
        </w:rPr>
        <w:t xml:space="preserve"> Российской Федерации "Развитие здравоохранения", утвержденную н</w:t>
      </w:r>
      <w:r>
        <w:rPr>
          <w:sz w:val="24"/>
        </w:rPr>
        <w:t xml:space="preserve">астоящим постановлением, на официальном сайте Министерства, а также на портале государственных программ Российской Федерации в информационно-телекоммуникационной сети "Интернет" в 2-недельный срок со дня официального опубликования настоящего постановления;</w:t>
      </w:r>
      <w:r/>
    </w:p>
    <w:p>
      <w:pPr>
        <w:pStyle w:val="617"/>
        <w:ind w:firstLine="540"/>
        <w:jc w:val="both"/>
        <w:spacing w:before="240"/>
      </w:pPr>
      <w:r>
        <w:rPr>
          <w:sz w:val="24"/>
        </w:rPr>
        <w:t xml:space="preserve">принять меры по реализации мероприятий государственной </w:t>
      </w:r>
      <w:hyperlink r:id="rId10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  <w:sz w:val="24"/>
          </w:rPr>
          <w:t xml:space="preserve">программы</w:t>
        </w:r>
      </w:hyperlink>
      <w:r>
        <w:rPr>
          <w:sz w:val="24"/>
        </w:rPr>
        <w:t xml:space="preserve"> Российской Федерации "Развитие здравоохранения".</w:t>
      </w:r>
      <w:r/>
    </w:p>
    <w:p>
      <w:pPr>
        <w:pStyle w:val="617"/>
        <w:ind w:firstLine="540"/>
        <w:jc w:val="both"/>
        <w:spacing w:before="240"/>
      </w:pPr>
      <w:r>
        <w:rPr>
          <w:sz w:val="24"/>
        </w:rPr>
        <w:t xml:space="preserve">3. Рекомендовать исполнительным органам субъектов Российской Федерации при внесении изменений в государственные программы субъектов Российской Федерации, направленные на развитие здравоохранения, учитывать положения государственной </w:t>
      </w:r>
      <w:hyperlink r:id="rId11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  <w:sz w:val="24"/>
          </w:rPr>
          <w:t xml:space="preserve">программы</w:t>
        </w:r>
      </w:hyperlink>
      <w:r>
        <w:rPr>
          <w:sz w:val="24"/>
        </w:rPr>
        <w:t xml:space="preserve"> Российской Федерации "Развитие здравоохранения", утвержденной настоящим постановлением.</w:t>
      </w:r>
      <w:r/>
    </w:p>
    <w:p>
      <w:pPr>
        <w:pStyle w:val="617"/>
        <w:jc w:val="both"/>
      </w:pPr>
      <w:r>
        <w:rPr>
          <w:sz w:val="24"/>
        </w:rPr>
        <w:t xml:space="preserve">(в ред. </w:t>
      </w:r>
      <w:hyperlink r:id="rId12" w:tooltip="Постановление Правительства РФ от 29.12.2025 N 2199 &quot;О внесении изменений в некоторые акты Правительства Российской Федерации&quot;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РФ от 29.12.2025 N 2199)</w:t>
      </w:r>
      <w:r/>
    </w:p>
    <w:p>
      <w:pPr>
        <w:pStyle w:val="617"/>
        <w:ind w:firstLine="540"/>
        <w:jc w:val="both"/>
        <w:spacing w:before="240"/>
      </w:pPr>
      <w:r>
        <w:rPr>
          <w:sz w:val="24"/>
        </w:rPr>
        <w:t xml:space="preserve">4. Признать утратившими силу:</w:t>
      </w:r>
      <w:r/>
    </w:p>
    <w:p>
      <w:pPr>
        <w:pStyle w:val="617"/>
        <w:ind w:firstLine="540"/>
        <w:jc w:val="both"/>
        <w:spacing w:before="240"/>
      </w:pPr>
      <w:r/>
      <w:hyperlink r:id="rId13" w:tooltip="Постановление Правительства РФ от 15.04.2014 N 294 (ред. от 12.08.2017) &quot;Об утверждении государственной программы Российской Федерации &quot;Развитие здравоохранения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15 апреля 2014 г. N 294 "Об утверждении государственной программы Российской Федерации "Развитие здравоохранения" (Собрание законодательства Российской Федерации, 2014, N 17, ст. 2057);</w:t>
      </w:r>
      <w:r/>
    </w:p>
    <w:p>
      <w:pPr>
        <w:pStyle w:val="617"/>
        <w:ind w:firstLine="540"/>
        <w:jc w:val="both"/>
        <w:spacing w:before="240"/>
      </w:pPr>
      <w:r/>
      <w:hyperlink r:id="rId14" w:tooltip="Постановление Правительства РФ от 31.03.2017 N 394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 w:history="1">
        <w:r>
          <w:rPr>
            <w:color w:val="0000ff"/>
            <w:sz w:val="24"/>
          </w:rPr>
          <w:t xml:space="preserve">пункты 2</w:t>
        </w:r>
      </w:hyperlink>
      <w:r>
        <w:rPr>
          <w:sz w:val="24"/>
        </w:rPr>
        <w:t xml:space="preserve"> и </w:t>
      </w:r>
      <w:hyperlink r:id="rId15" w:tooltip="Постановление Правительства РФ от 31.03.2017 N 394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 w:history="1">
        <w:r>
          <w:rPr>
            <w:color w:val="0000ff"/>
            <w:sz w:val="24"/>
          </w:rPr>
          <w:t xml:space="preserve">3</w:t>
        </w:r>
      </w:hyperlink>
      <w:r>
        <w:rPr>
          <w:sz w:val="24"/>
        </w:rPr>
        <w:t xml:space="preserve"> постановления Правительства Российской Федерации от 31 марта 2017 г. N 394 "О внесении изменений и признании утратившими силу некоторых актов Правительства Российской Федерации" и </w:t>
      </w:r>
      <w:hyperlink r:id="rId16" w:tooltip="Постановление Правительства РФ от 31.03.2017 N 394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 w:history="1">
        <w:r>
          <w:rPr>
            <w:color w:val="0000ff"/>
            <w:sz w:val="24"/>
          </w:rPr>
          <w:t xml:space="preserve">пункт 1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указанным постановлением (Собрание законодательства Российской Федерации, 2017, N 15, ст. 2225);</w:t>
      </w:r>
      <w:r/>
    </w:p>
    <w:p>
      <w:pPr>
        <w:pStyle w:val="617"/>
        <w:ind w:firstLine="540"/>
        <w:jc w:val="both"/>
        <w:spacing w:before="240"/>
      </w:pPr>
      <w:r/>
      <w:hyperlink r:id="rId17" w:tooltip="Постановление Правительства РФ от 07.05.2017 N 539 &quot;О внесении изменений в государственную программу Российской Федерации &quot;Развитие здравоохранения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7 мая 2017 г. N 539 "О внесении изменений в государственную программу Российской Федерации "Развитие здравоохранения" (Собрание законодательства Российской Федерации, 2017, N 20, ст. 2924);</w:t>
      </w:r>
      <w:r/>
    </w:p>
    <w:p>
      <w:pPr>
        <w:pStyle w:val="617"/>
        <w:ind w:firstLine="540"/>
        <w:jc w:val="both"/>
        <w:spacing w:before="240"/>
      </w:pPr>
      <w:r/>
      <w:hyperlink r:id="rId18" w:tooltip="Постановление Правительства РФ от 12.08.2017 N 964 &quot;О внесении изменений в приложение N 9 к государственной программе Российской Федерации &quot;Развитие здравоохранения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12 августа 2017 г. N 964 "О внесении изменений в приложение N 9 к государственной программе Российской Федерации "Развитие здравоохранения" (Собрание законодательства Российской Федерации, 2017, N 34, ст. 5288).</w:t>
      </w:r>
      <w:r/>
    </w:p>
    <w:p>
      <w:pPr>
        <w:pStyle w:val="617"/>
        <w:ind w:firstLine="540"/>
        <w:jc w:val="both"/>
        <w:spacing w:before="240"/>
      </w:pPr>
      <w:r>
        <w:rPr>
          <w:sz w:val="24"/>
        </w:rPr>
        <w:t xml:space="preserve">5. Настоящее постановление вступает в силу с 1 января 2018 г.</w:t>
      </w:r>
      <w:r/>
    </w:p>
    <w:p>
      <w:pPr>
        <w:pStyle w:val="617"/>
        <w:jc w:val="both"/>
      </w:pPr>
      <w:r>
        <w:rPr>
          <w:sz w:val="24"/>
        </w:rPr>
      </w:r>
      <w:r/>
    </w:p>
    <w:p>
      <w:pPr>
        <w:pStyle w:val="617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61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617"/>
        <w:jc w:val="right"/>
      </w:pPr>
      <w:r>
        <w:rPr>
          <w:sz w:val="24"/>
        </w:rPr>
        <w:t xml:space="preserve">Д.МЕДВЕДЕВ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5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государственной программе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"Развитие здравоохранения"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ПРАВИЛА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ПРЕДОСТАВЛЕНИЯ И РАСПРЕДЕЛЕНИЯ СУБСИДИЙ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ИЗ ФЕДЕРАЛЬНОГО БЮДЖЕТА БЮДЖЕТАМ СУБЪЕКТОВ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РОССИЙСКОЙ ФЕДЕРАЦИИ НА ЕДИНОВРЕМЕННЫЕ КОМПЕНСАЦИОННЫЕ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ВЫПЛАТЫ МЕДИЦИНСКИМ РАБОТНИКАМ (ВРАЧАМ, ФЕЛЬДШЕРАМ,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А ТАКЖЕ АКУШЕРКАМ И МЕДИЦИНСКИМ СЕСТРАМ ФЕЛЬДШЕРСКИХ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ЗДРАВПУНКТОВ И ФЕЛЬДШЕРСКО-АКУШЕРСКИХ ПУНКТОВ, ВРАЧЕБНЫХ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АМБУЛАТОРИЙ, ЦЕНТРОВ (ОТДЕЛЕНИЙ) ОБЩЕЙ ВРАЧЕБНОЙ ПРАКТИКИ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(СЕМЕЙНОЙ МЕДИЦИНЫ), ПРИБЫВШИМ (ПЕРЕЕХАВШИМ) НА РАБОТУ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СЕЛЬСКИЕ НАСЕЛЕННЫЕ ПУНКТЫ, ЛИБО РАБОЧИЕ ПОСЕЛКИ,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ЛИБО ПОСЕЛКИ ГОРОДСКОГО ТИПА, ЛИБО ГОРОДА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 НАСЕЛЕНИЕМ ДО 50 ТЫС. ЧЕЛОВЕК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>
        <w:rPr>
          <w:rFonts w:ascii="Times New Roman" w:hAnsi="Times New Roman" w:eastAsia="Times New Roman" w:cs="Times New Roman"/>
          <w:sz w:val="29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ию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(далее соответственно - медицинские работники, единовременные компенсационные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выплаты, субсидии).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Субсидии предоставляются в пределах лимитов бюджетных обязательств, доведенных до Министерства здравоохранения Российской Федерации как получателя средств федерального бюджета на предоставление субсидий на цели, указанные в </w:t>
      </w:r>
      <w:hyperlink r:id="rId19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Критериями отбора субъекта Российской Федерации для предоставления субсидии являются: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наличие утвержденного исполнительным органом субъекта Российской Федерации в сфере охраны здоровья (далее - уполномоченный орган) перечня вакантных должностей медицинских работников в медицинских организациях и их структурных подразделениях, при замещен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которых предоставляются единовременные компенсационные выплаты на очередной финансовый год (программного реестра должностей), разработанного на основании примерного </w:t>
      </w:r>
      <w:hyperlink r:id="rId20" w:tooltip="https://login.consultant.ru/link/?req=doc&amp;base=LAW&amp;n=471856&amp;dst=100010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перечня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 медицинских работников в медицинских организациях и их структурных подразделениях, при замещении которых предоставляются единовременные компенсационные выплаты на очередной финансовый год (программного реестра должностей), утвержденного Министе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рством здравоохранения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Утвержденный уполномоченным органом программный реестр должностей на очередной финансовый год представляется в Министерство здравоохранения Российской Федерации до 1 апреля текущего финансового года;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наличие заявки высшего исполнительного органа субъекта Российской Федерации на участие в мероприятиях, содержащей сведения о планируемой численности участников мероприятий (врачей, фельдшеров, а также акушерок и медицинских сестер фельдшерских здравпунк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тов и фельдшерско-акушерских пунктов, врачебных амбулаторий, центров (отделений) общей врачебной практики (семейной медицины).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Субсидия предоставляется на основании соглашения о предоставлении субсидии из федерального бюджета бюджету субъекта Российской Федерации, заключенного между Министерством здравоохранения Российской Федерации и высшим исполнительным органом субъекта Росс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ийской Федерации, подготовленного (сформированного)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</w:t>
      </w:r>
      <w:hyperlink r:id="rId21" w:tooltip="https://login.consultant.ru/link/?req=doc&amp;base=LAW&amp;n=396428&amp;dst=100004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формой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утвержденной Министерством финансов Российской Федерации (далее - соглашение).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Субсидия из федерального бюджета предоставляется при соблюдении субъектом Российской Федерации условий, предусмотренных </w:t>
      </w:r>
      <w:hyperlink r:id="rId22" w:tooltip="https://login.consultant.ru/link/?req=doc&amp;base=LAW&amp;n=523199&amp;dst=460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абзацами вторым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3" w:tooltip="https://login.consultant.ru/link/?req=doc&amp;base=LAW&amp;n=523199&amp;dst=462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четвертым пункта 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пределении субсидий из федерального бюджета бюджетам субъектов Российской Федерации" (далее - Правила формирования, предоставления и распределения субсидий), а также при наличии утвержденного нормативным правовым актом субъекта Российской Федерации порядка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предоставления единовременных компенсационных выплат медицинским работникам,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организаций, укомплектован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ность штата которых составляет менее 60 процентов),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и заключившим трудовой договор с медицинской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организацией, подведомственной уполномоченному органу или органу местного самоуправления, на условиях полного рабочего дня с продолжительностью рабочего времени, установленной в соответствии со </w:t>
      </w:r>
      <w:hyperlink r:id="rId24" w:tooltip="https://login.consultant.ru/link/?req=doc&amp;base=LAW&amp;n=519026&amp;dst=101936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350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Трудового кодекса Российской Федерации, с выполнением трудовой функции по должности, включенной в программный реестр должностей, предусмотренный </w:t>
      </w:r>
      <w:hyperlink r:id="rId25" w:tooltip="file:///C:/Program%20Files/R7-Office/Editors/editors/web-apps/apps/documenteditor/main/index.html?_dc=0&amp;lang=ru-RU&amp;frameEditorId=placeholder&amp;parentOrigin=file://#p25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подпунктом "а" пункта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в следующих размерах: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 млн. рублей для врачей и 1 млн.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прибывших (п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ереехавших) на работу в сельские населенные пункты, либо рабочие поселки, либо поселки городского типа, расположенные на территории Дальневосточного федерального округа, в районах Крайнего Севера и приравненных к ним местностях, Арктической зоне Российской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 млн. рублей для врачей и 1 млн.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прибывших (п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ереехавших)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территориях Донецкой Народной Республики, Луганской Народной Республики, Запорожской облас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ти и Херсонской области;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1,5 млн. рублей для врачей и 0,75 млн.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их (переехавших) на работу в сельские населенные пункты, либо рабочие поселки, либо поселки городского типа, расположенные на удаленных и труднодоступных территориях. Перечень удаленных и труднодоступных территорий утверждается высшим исполнительным органо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 субъекта Российской Федерации;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 млн. рублей для врачей и 0,5 млн.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(переехавших) на работу в сельские населенные пункты, либо рабочие поселки, либо поселки городского типа, либо города с населением до 50 тыс. человек (за исключением населенных пунктов, указанных в </w:t>
      </w:r>
      <w:hyperlink r:id="rId26" w:tooltip="file:///C:/Program%20Files/R7-Office/Editors/editors/web-apps/apps/documenteditor/main/index.html?_dc=0&amp;lang=ru-RU&amp;frameEditorId=placeholder&amp;parentOrigin=file://#p30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абзацах втором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7" w:tooltip="file:///C:/Program%20Files/R7-Office/Editors/editors/web-apps/apps/documenteditor/main/index.html?_dc=0&amp;lang=ru-RU&amp;frameEditorId=placeholder&amp;parentOrigin=file://#p32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четвертом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пункта).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Единовременная компенсационная выплата предоставляется уполномоченным органом медицинскому работнику однократно по одному из оснований, указанных в </w:t>
      </w:r>
      <w:hyperlink r:id="rId28" w:tooltip="file:///C:/Program%20Files/R7-Office/Editors/editors/web-apps/apps/documenteditor/main/index.html?_dc=0&amp;lang=ru-RU&amp;frameEditorId=placeholder&amp;parentOrigin=file://#p30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абзацах втором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9" w:tooltip="file:///C:/Program%20Files/R7-Office/Editors/editors/web-apps/apps/documenteditor/main/index.html?_dc=0&amp;lang=ru-RU&amp;frameEditorId=placeholder&amp;parentOrigin=file://#p33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пятом пункта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Правил. Уполномоченный орган вправе принимать решение о предоставлении медицинскому работнику единовременной компенсационной выплаты: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при наличии у медицинского работника неисполненных обязательств по договору о целевом обучении, при условии заключения им трудового договора с медицинской организацией, укомплектованность штата которой составляет менее 60 процентов. В случае, установлен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ном настоящим подпунктом, уполномоченный орган или орган местного самоуправления, в ведении которых находится такая медицинская организация, при необходимости обеспечивает внесение в договор о целевом обучении изменений в целях обеспечения исполнения медиц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инским работником обязательств по договору о целевом обучении, в том числе при необходимости замену заказчика целевого обучения и медицинской организации, в которой медицинский работник должен осуществлять трудовую деятельность в соответствии с договором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целевом обучении;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при условии продолжения медицинским работником, выполнившим обязательства по договору о целевом обучении, работы в той же медицинской организации, расположенной в сельском населенном пункте, либо рабочем поселке, либо поселке городского типа, либо город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с населением до 50 тыс.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при трудоустройстве медицинского работника по его желанию на работу в медицинскую организацию, расположенную в месте его проживания (в сельском населенном пункте, либо рабочем поселке, либо поселке городского типа, либо городе с населением до 50 тыс. че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ловек), после завершения обучения в медицинской образовательной организации высшего образования или медицинской профессиональной образовательной организации (в том числе на основании договора о целевом обучении).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Медицинский работник, заключивший с уполномоченным органом и медицинской организацией договор о предоставлении единовременной компенсационной выплаты, принимает обязательства: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исполнять трудовые обязанности в течение 5 лет со дня заключения договора о предоставлении единовременной компенсационной выплаты на должности в соответствии с трудовым договором при условии продления договора о предоставлении единовременной компенсацио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нной выплаты на период неисполнения трудовой функции в полном объеме (кроме времени отдыха, предусмотренного </w:t>
      </w:r>
      <w:hyperlink r:id="rId30" w:tooltip="https://login.consultant.ru/link/?req=doc&amp;base=LAW&amp;n=519026&amp;dst=100752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106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31" w:tooltip="https://login.consultant.ru/link/?req=doc&amp;base=LAW&amp;n=519026&amp;dst=100754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107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Трудового кодекса Российской Федерации);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в случае прекращения трудового договора до истечения 5-летнего срока (за исключением случаев прекращения трудового договора по основаниям, предусмотренным </w:t>
      </w:r>
      <w:hyperlink r:id="rId32" w:tooltip="https://login.consultant.ru/link/?req=doc&amp;base=LAW&amp;n=519026&amp;dst=484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8 части первой статьи 77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33" w:tooltip="https://login.consultant.ru/link/?req=doc&amp;base=LAW&amp;n=519026&amp;dst=516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34" w:tooltip="https://login.consultant.ru/link/?req=doc&amp;base=LAW&amp;n=519026&amp;dst=3080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7 части первой статьи 83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Трудового кодекса Российской Федерации) либо перевода на другую должность (за исключением случаев, предусмотренных </w:t>
      </w:r>
      <w:hyperlink r:id="rId35" w:tooltip="file:///C:/Program%20Files/R7-Office/Editors/editors/web-apps/apps/documenteditor/main/index.html?_dc=0&amp;lang=ru-RU&amp;frameEditorId=placeholder&amp;parentOrigin=file://#p44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Правил) или поступления на обучение по дополнительным профессиональным программам до истечения 5-летнего срока возвратить в доход бюджета субъекта Российской Федерации часть единовременной компенсационной выплаты, рассчитанной пропорционально 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отработанному периоду со дня прекращения или изменения трудового договора до истечения 5-летнего срока;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возвратить в доход бюджета субъекта Российской Федерации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hyperlink r:id="rId36" w:tooltip="https://login.consultant.ru/link/?req=doc&amp;base=LAW&amp;n=519026&amp;dst=3060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 части первой статьи 83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Трудового кодекса Российской Федерации) или продлить срок действия договора о предоставлении единовременной компенсационной выплаты на период неисполнения функциональных обязанностей (по выбору медицинского работника).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Медицинскому работнику по согласованию с уполномоченным органом допускается однократное изменение места работы с сохранением ранее полученной им единовременной компенсационной выплаты при соблюдении следующих условий: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изменение места работы осуществляется на аналогичную должность в другой медицинской организации (ее структурном подразделении), расположенной в сельском населенном пункте, либо рабочем поселке, либо поселке городского типа, либо городе с населением до 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0 тыс. человек, в пределах одного субъекта Российской Федерации;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размер единовременной компенсационной выплаты, установленный в соответствии с </w:t>
      </w:r>
      <w:hyperlink r:id="rId37" w:tooltip="file:///C:/Program%20Files/R7-Office/Editors/editors/web-apps/apps/documenteditor/main/index.html?_dc=0&amp;lang=ru-RU&amp;frameEditorId=placeholder&amp;parentOrigin=file://#p30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абзацами вторым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38" w:tooltip="file:///C:/Program%20Files/R7-Office/Editors/editors/web-apps/apps/documenteditor/main/index.html?_dc=0&amp;lang=ru-RU&amp;frameEditorId=placeholder&amp;parentOrigin=file://#p33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пятым пункта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в отношении категории населенного пункта, к которому относится указанное в </w:t>
      </w:r>
      <w:hyperlink r:id="rId39" w:tooltip="file:///C:/Program%20Files/R7-Office/Editors/editors/web-apps/apps/documenteditor/main/index.html?_dc=0&amp;lang=ru-RU&amp;frameEditorId=placeholder&amp;parentOrigin=file://#p45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подпункте "а"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пункта место работы, должен быть равен размеру единовременной компенсационной выплаты, ранее полученной медицинским работником по предыдущему месту работы;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должность медицинского работника по указанному в </w:t>
      </w:r>
      <w:hyperlink r:id="rId40" w:tooltip="file:///C:/Program%20Files/R7-Office/Editors/editors/web-apps/apps/documenteditor/main/index.html?_dc=0&amp;lang=ru-RU&amp;frameEditorId=placeholder&amp;parentOrigin=file://#p45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подпункте "а"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пункта месту работы должна быть включена в утвержденный уполномоченным органом программный реестр должностей;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заключение медицинским работником с уполномоченным органом и медицинской организацией дополнительного соглашения к договору о предоставлении единовременной компенсационной выплаты, предусматривающего продолжение исполнения медицинским работником приняты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 на себя обязательств по новому месту работы. При необходимости заключается дополнительное соглашение к договору о целевом обучении между заказчиком целевого обучения, медицинским работником и иными сторонами договора о целевом обучении (при наличии иных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сторон), предусматривающее изменение места осуществления медицинским работником трудовой деятельности.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Общий размер субсидии (S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общ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определяется по формуле: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общ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= 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1i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+ 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2i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+ 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3i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+ 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4i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1i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размер субсидии бюджету i-го субъекта Российской Федерации, принимающего участие в соответствующем финансовом году в реализации мероприятий, предусмотренных </w:t>
      </w:r>
      <w:hyperlink r:id="rId41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в части, касающейся медицинских работников, прибывших (переехавших) на работу в сельские населенные пункты, либо рабочие поселки, либо поселки городского типа, расположенные на территории Дальневосточного федерального округа, в районах 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райнего Севера и приравненных к ним местностях, Арктической зоне Российской Федерации, тыс. рублей;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2i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размер субсидии бюджету i-го субъекта Российской Федерации, принимающего участие в соответствующем финансовом году в реализации мероприятий, предусмотренных </w:t>
      </w:r>
      <w:hyperlink r:id="rId42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в части, касающейся медицинских работников,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человек, расположенные в Донецкой Народно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Республике, Луганской Народной Республике, Запорожской области и Херсонской области, тыс. рублей;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3i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размер субсидии бюджету i-го субъекта Российской Федерации, принимающего участие в соответствующем финансовом году в реализации мероприятий, предусмотренных </w:t>
      </w:r>
      <w:hyperlink r:id="rId43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в части, касающейся медицинских работников, прибывших (переехавших) на работу в сельские населенные пункты, либо рабочие поселки, либо поселки городского типа, расположенные на удаленных и труднодоступных территориях, тыс. рублей;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4i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размер субсидии бюджету i-го субъекта Российской Федерации, принимающего участие в соответствующем финансовом году в реализации мероприятий, предусмотренных </w:t>
      </w:r>
      <w:hyperlink r:id="rId44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в части, касающейся медицинских работников,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 (за исключением медицинских работ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ников, указанных в </w:t>
      </w:r>
      <w:hyperlink r:id="rId45" w:tooltip="file:///C:/Program%20Files/R7-Office/Editors/editors/web-apps/apps/documenteditor/main/index.html?_dc=0&amp;lang=ru-RU&amp;frameEditorId=placeholder&amp;parentOrigin=file://#p59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пунктах 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46" w:tooltip="file:///C:/Program%20Files/R7-Office/Editors/editors/web-apps/apps/documenteditor/main/index.html?_dc=0&amp;lang=ru-RU&amp;frameEditorId=placeholder&amp;parentOrigin=file://#p78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Правил), тыс.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Размер субсидии бюджету i-го субъекта Российской Федерации, принимающего участие в соответствующем финансовом году в реализации мероприятий, предусмотренных </w:t>
      </w:r>
      <w:hyperlink r:id="rId47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в части, касающейся медицинских работников, прибывших (переехавших) на работу в сельские населенные пункты, либо рабочие поселки, либо поселки городского типа, расположенные на территории Дальневосточного федерального округа, в районах 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райнего Севера и приравненных к ним местностях, Арктической зоне Российской Федерации (S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1i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определяется по формуле: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28950" cy="29854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209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8"/>
                        <a:stretch/>
                      </pic:blipFill>
                      <pic:spPr bwMode="auto">
                        <a:xfrm flipH="0" flipV="0">
                          <a:off x="0" y="0"/>
                          <a:ext cx="3028950" cy="298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8.50pt;height:23.51pt;mso-wrap-distance-left:0.00pt;mso-wrap-distance-top:0.00pt;mso-wrap-distance-right:0.00pt;mso-wrap-distance-bottom:0.00pt;" stroked="false">
                <v:path textboxrect="0,0,0,0"/>
                <v:imagedata r:id="rId48" o:title=""/>
              </v:shape>
            </w:pict>
          </mc:Fallback>
        </mc:AlternateConten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1планi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врачей, которым планируется предоставить единовременные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2 - размер единовременной компенсационной выплаты, предоставляемой врачу, равный 2 млн. рублей;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1планi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которым планируется предоставить единовреме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1 - размер единовременной компенсационной выплаты, предоставляемой фельдшеру, а также акушерке и медицинской сестре фельдшерского здравпункта и фельдшерско-акушерского пункта, врачебной амбулатории, центра (отделения) общей врачебной практики (семейной мед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ицины), равный 1 млн. рублей;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L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предельный уровень софинансирования расходного обязательства i-го субъекта Российской Федерации из федерального бюджета, определяемый в соответствии с </w:t>
      </w:r>
      <w:hyperlink r:id="rId49" w:tooltip="https://login.consultant.ru/link/?req=doc&amp;base=LAW&amp;n=523199&amp;dst=394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Правил формирования, предоставления и распределения субсидий, процентов.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Размер субсидии бюджету i-го субъекта Российской Федерации, принимающего участие в соответствующем финансовом году в реализации мероприятий, предусмотренных </w:t>
      </w:r>
      <w:hyperlink r:id="rId50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в части, касающейся медицинских работников,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человек, расположенные в Донецкой Народно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Республике, Луганской Народной Республике, Запорожской области и Херсонской области (S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2i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определяется по формуле: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67050" cy="3099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91468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51"/>
                        <a:stretch/>
                      </pic:blipFill>
                      <pic:spPr bwMode="auto">
                        <a:xfrm flipH="0" flipV="0">
                          <a:off x="0" y="0"/>
                          <a:ext cx="3067049" cy="309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41.50pt;height:24.41pt;mso-wrap-distance-left:0.00pt;mso-wrap-distance-top:0.00pt;mso-wrap-distance-right:0.00pt;mso-wrap-distance-bottom:0.00pt;" stroked="false">
                <v:path textboxrect="0,0,0,0"/>
                <v:imagedata r:id="rId51" o:title=""/>
              </v:shape>
            </w:pict>
          </mc:Fallback>
        </mc:AlternateConten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2планi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врачей, которым планируется предоставить единовременные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2 - размер единовременной компенсационной выплаты, предоставляемой врачу, равный 2 млн. рублей;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2планi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которым планируется предоставить единовреме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1 - размер единовременной компенсационной выплаты, предоставляемой фельдшеру, а также акушерке и медицинской сестре фельдшерского здравпункта и фельдшерско-акушерского пункта, врачебной амбулатории, центра (отделения) общей врачебной практики (семейной мед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ицины), равный 1 млн.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Размер субсидии бюджету i-го субъекта Российской Федерации, принимающего участие в соответствующем финансовом году в реализации мероприятий, предусмотренных </w:t>
      </w:r>
      <w:hyperlink r:id="rId52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в части, касающейся медицинских работников, прибывших (переехавших) на работу в сельские населенные пункты, либо рабочие поселки, либо поселки городского типа, расположенные на удаленных и труднодоступных территориях (S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3i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определяется по формуле: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476625" cy="28711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5755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53"/>
                        <a:stretch/>
                      </pic:blipFill>
                      <pic:spPr bwMode="auto">
                        <a:xfrm flipH="0" flipV="0">
                          <a:off x="0" y="0"/>
                          <a:ext cx="3476624" cy="287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73.75pt;height:22.61pt;mso-wrap-distance-left:0.00pt;mso-wrap-distance-top:0.00pt;mso-wrap-distance-right:0.00pt;mso-wrap-distance-bottom:0.00pt;" stroked="false">
                <v:path textboxrect="0,0,0,0"/>
                <v:imagedata r:id="rId53" o:title=""/>
              </v:shape>
            </w:pict>
          </mc:Fallback>
        </mc:AlternateConten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3планi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врачей, которым планируется предоставить единовременные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1,5 - размер единовременной компенсационной выплаты, предоставляемой врачу, равный 1,5 млн. рублей;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3планi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фельдшеров, а также акушерок,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которым планируется предоставить единовремен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0,75 - размер единовременной компенсационной выплаты, предоставляемой фельдшеру, а также акушерке, медицинской сестре фельдшерского здравпункта и фельдшерско-акушерского пункта, врачебной амбулатории, центра (отделения) общей врачебной практики (семейной 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едицины), равный 0,75 млн.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Размер субсидии бюджету i-го субъекта Российской Федерации, принимающего участие в соответствующем финансовом году в реализации мероприятий, предусмотренных </w:t>
      </w:r>
      <w:hyperlink r:id="rId54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в части, касающейся медицинских работников,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 (за исключением медицинских работ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ников, указанных в </w:t>
      </w:r>
      <w:hyperlink r:id="rId55" w:tooltip="file:///C:/Program%20Files/R7-Office/Editors/editors/web-apps/apps/documenteditor/main/index.html?_dc=0&amp;lang=ru-RU&amp;frameEditorId=placeholder&amp;parentOrigin=file://#p59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пунктах 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56" w:tooltip="file:///C:/Program%20Files/R7-Office/Editors/editors/web-apps/apps/documenteditor/main/index.html?_dc=0&amp;lang=ru-RU&amp;frameEditorId=placeholder&amp;parentOrigin=file://#p78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Правил) (S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4i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), определяется по формуле: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19450" cy="29473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1690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57"/>
                        <a:stretch/>
                      </pic:blipFill>
                      <pic:spPr bwMode="auto">
                        <a:xfrm flipH="0" flipV="0">
                          <a:off x="0" y="0"/>
                          <a:ext cx="3219449" cy="294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53.50pt;height:23.21pt;mso-wrap-distance-left:0.00pt;mso-wrap-distance-top:0.00pt;mso-wrap-distance-right:0.00pt;mso-wrap-distance-bottom:0.00pt;" stroked="false">
                <v:path textboxrect="0,0,0,0"/>
                <v:imagedata r:id="rId57" o:title=""/>
              </v:shape>
            </w:pict>
          </mc:Fallback>
        </mc:AlternateContent>
      </w:r>
      <w:r/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4планi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врачей, которым планируется предоставить единовременные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1 - размер единовременной компенсационной выплаты, предоставляемой врачу, равный 1 млн. рублей;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4планi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которым планируется предоставить единовреме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0,5 - размер единовременной компенсационной выплаты, предоставляемой фельдшеру, а также акушерке и медицинской сестре фельдшерского здравпункта и фельдшерско-акушерского пункта, врачебной амбулатории, центра (отделения) общей врачебной практики (семейной 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едицины), равный 0,5 млн.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14. Объем бюджетных ассигнований на финансовое обеспечение расходных обязательств субъекта Российской Федерации, в целях софинансирования которых предоставляется субсидия, утверждается законом субъекта Российской Федерации о бюджете субъекта Российской Фед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ерации (определяется сводной бюджетной росписью бюджета субъекта Российской Федерации) исходя из необходимости достижения установленного в соглашении значения результата использования субсидии.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Размер субсидии бюджету субъекта Российской Федерации в финансовом году не может превышать размер средств на исполнение в финансовом году расходных обязательств субъекта Российской Федерации, связанных с реализацией мероприятий, предусмотренных </w:t>
      </w:r>
      <w:hyperlink r:id="rId58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с учетом предельного уровня софинансирования расходного обязательства субъекта Российской Федерации из федерального бюджета, определенного в соответствии с </w:t>
      </w:r>
      <w:hyperlink r:id="rId59" w:tooltip="https://login.consultant.ru/link/?req=doc&amp;base=LAW&amp;n=523199&amp;dst=394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Правил формирования, предоставления и распределения субсидий.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15. Субсидии перечисляются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16. Результатом использования субсидии является доля медицинских работников, которым фактически предоставлены единовременные компенсационные выплаты, в общей численности медицинских работников, которым запланировано предоставить единовременные компенсацион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ные выплаты (I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(процентов), определяемая по формуле: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09775" cy="603345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1733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60"/>
                        <a:stretch/>
                      </pic:blipFill>
                      <pic:spPr bwMode="auto">
                        <a:xfrm flipH="0" flipV="0">
                          <a:off x="0" y="0"/>
                          <a:ext cx="2009774" cy="603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58.25pt;height:47.51pt;mso-wrap-distance-left:0.00pt;mso-wrap-distance-top:0.00pt;mso-wrap-distance-right:0.00pt;mso-wrap-distance-bottom:0.00pt;" stroked="false">
                <v:path textboxrect="0,0,0,0"/>
                <v:imagedata r:id="rId60" o:title=""/>
              </v:shape>
            </w:pict>
          </mc:Fallback>
        </mc:AlternateConten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фактi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врачей, которым фактически предоставлены единовременные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фактi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фельдшеров, а также акушерок,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которым фактически предоставлены единовремен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врачей, которым планируется предоставить единовременные компенсационные выплаты, в i-м субъекте Российской Федерации в соответствующем финансовом году, человек;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</w:t>
      </w:r>
      <w:r>
        <w:rPr>
          <w:rFonts w:ascii="Times New Roman" w:hAnsi="Times New Roman" w:eastAsia="Times New Roman" w:cs="Times New Roman"/>
          <w:color w:val="000000"/>
          <w:sz w:val="16"/>
          <w:vertAlign w:val="subscript"/>
        </w:rPr>
        <w:t xml:space="preserve">планi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количество фельдшеров, а также акушерок,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которым планируется предоставить единовремен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ные компенсационные выплаты, в i-м субъекте Российской Федерации в соответствующем финансовом году, человек.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 Оценка эффективности использования субсидии осуществляется Министерством здравоохранения Российской Федерации на основании сравнения значения результата использования субсидии, установленного в соглашении, и фактически достигнутого по итогам отчетного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года значения результата использования субсидии, предусмотренного </w:t>
      </w:r>
      <w:hyperlink r:id="rId61" w:tooltip="file:///C:/Program%20Files/R7-Office/Editors/editors/web-apps/apps/documenteditor/main/index.html?_dc=0&amp;lang=ru-RU&amp;frameEditorId=placeholder&amp;parentOrigin=file://#p99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18. Основания и порядок применения мер финансовой ответственности к субъекту Российской Федерации при невыполнении им условий соглашения, в том числе обязательства субъекта Российской Федерации по достижению результата использования субсидии, установлены </w:t>
      </w:r>
      <w:hyperlink r:id="rId62" w:tooltip="https://login.consultant.ru/link/?req=doc&amp;base=LAW&amp;n=523199&amp;dst=435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16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63" w:tooltip="https://login.consultant.ru/link/?req=doc&amp;base=LAW&amp;n=523199&amp;dst=274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64" w:tooltip="https://login.consultant.ru/link/?req=doc&amp;base=LAW&amp;n=523199&amp;dst=189&amp;field=134&amp;date=23.04.2026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Правил формирования, предоставления и распределения субсидий.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19. Контроль за реализацией субъектами Российской Федерации мероприятий, предусмотренных </w:t>
      </w:r>
      <w:hyperlink r:id="rId65" w:tooltip="file:///C:/Program%20Files/R7-Office/Editors/editors/web-apps/apps/documenteditor/main/index.html?_dc=0&amp;lang=ru-RU&amp;frameEditorId=placeholder&amp;parentOrigin=file://#p21" w:history="1">
        <w:r>
          <w:rPr>
            <w:rStyle w:val="175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настоящих Правил, осуществляется Федеральной службой по надзору в сфере здравоохранения.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20. Контроль за соблюдением субъектами Российской Федерации условий предоставления субсидий осуществляется Министерством здравоохранения Российской Федерации и уполномоченными органами государственного финансового контроля.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21. В случае нарушения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  <w:r/>
      <w:r/>
      <w:r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873" w:right="566" w:bottom="80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617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18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19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620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21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622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2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2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1297" w:default="1">
    <w:name w:val="Default Paragraph Font"/>
    <w:uiPriority w:val="1"/>
    <w:semiHidden/>
    <w:unhideWhenUsed/>
  </w:style>
  <w:style w:type="numbering" w:styleId="1298" w:default="1">
    <w:name w:val="No List"/>
    <w:uiPriority w:val="99"/>
    <w:semiHidden/>
    <w:unhideWhenUsed/>
  </w:style>
  <w:style w:type="table" w:styleId="12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4023&amp;date=23.04.2026&amp;dst=100018&amp;field=134" TargetMode="External"/><Relationship Id="rId9" Type="http://schemas.openxmlformats.org/officeDocument/2006/relationships/hyperlink" Target="https://login.consultant.ru/link/?req=doc&amp;base=LAW&amp;n=524023&amp;date=23.04.2026&amp;dst=100018&amp;field=134" TargetMode="External"/><Relationship Id="rId10" Type="http://schemas.openxmlformats.org/officeDocument/2006/relationships/hyperlink" Target="https://login.consultant.ru/link/?req=doc&amp;base=LAW&amp;n=524023&amp;date=23.04.2026&amp;dst=100018&amp;field=134" TargetMode="External"/><Relationship Id="rId11" Type="http://schemas.openxmlformats.org/officeDocument/2006/relationships/hyperlink" Target="https://login.consultant.ru/link/?req=doc&amp;base=LAW&amp;n=524023&amp;date=23.04.2026&amp;dst=100018&amp;field=134" TargetMode="External"/><Relationship Id="rId12" Type="http://schemas.openxmlformats.org/officeDocument/2006/relationships/hyperlink" Target="https://login.consultant.ru/link/?req=doc&amp;base=LAW&amp;n=523795&amp;date=23.04.2026&amp;dst=100012&amp;field=134" TargetMode="External"/><Relationship Id="rId13" Type="http://schemas.openxmlformats.org/officeDocument/2006/relationships/hyperlink" Target="https://login.consultant.ru/link/?req=doc&amp;base=LAW&amp;n=222805&amp;date=23.04.2026" TargetMode="External"/><Relationship Id="rId14" Type="http://schemas.openxmlformats.org/officeDocument/2006/relationships/hyperlink" Target="https://login.consultant.ru/link/?req=doc&amp;base=LAW&amp;n=215256&amp;date=23.04.2026&amp;dst=100006&amp;field=134" TargetMode="External"/><Relationship Id="rId15" Type="http://schemas.openxmlformats.org/officeDocument/2006/relationships/hyperlink" Target="https://login.consultant.ru/link/?req=doc&amp;base=LAW&amp;n=215256&amp;date=23.04.2026&amp;dst=100009&amp;field=134" TargetMode="External"/><Relationship Id="rId16" Type="http://schemas.openxmlformats.org/officeDocument/2006/relationships/hyperlink" Target="https://login.consultant.ru/link/?req=doc&amp;base=LAW&amp;n=215256&amp;date=23.04.2026&amp;dst=100018&amp;field=134" TargetMode="External"/><Relationship Id="rId17" Type="http://schemas.openxmlformats.org/officeDocument/2006/relationships/hyperlink" Target="https://login.consultant.ru/link/?req=doc&amp;base=LAW&amp;n=216521&amp;date=23.04.2026" TargetMode="External"/><Relationship Id="rId18" Type="http://schemas.openxmlformats.org/officeDocument/2006/relationships/hyperlink" Target="https://login.consultant.ru/link/?req=doc&amp;base=LAW&amp;n=222713&amp;date=23.04.2026" TargetMode="External"/><Relationship Id="rId19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20" Type="http://schemas.openxmlformats.org/officeDocument/2006/relationships/hyperlink" Target="https://login.consultant.ru/link/?req=doc&amp;base=LAW&amp;n=471856&amp;dst=100010&amp;field=134&amp;date=23.04.2026" TargetMode="External"/><Relationship Id="rId21" Type="http://schemas.openxmlformats.org/officeDocument/2006/relationships/hyperlink" Target="https://login.consultant.ru/link/?req=doc&amp;base=LAW&amp;n=396428&amp;dst=100004&amp;field=134&amp;date=23.04.2026" TargetMode="External"/><Relationship Id="rId22" Type="http://schemas.openxmlformats.org/officeDocument/2006/relationships/hyperlink" Target="https://login.consultant.ru/link/?req=doc&amp;base=LAW&amp;n=523199&amp;dst=460&amp;field=134&amp;date=23.04.2026" TargetMode="External"/><Relationship Id="rId23" Type="http://schemas.openxmlformats.org/officeDocument/2006/relationships/hyperlink" Target="https://login.consultant.ru/link/?req=doc&amp;base=LAW&amp;n=523199&amp;dst=462&amp;field=134&amp;date=23.04.2026" TargetMode="External"/><Relationship Id="rId24" Type="http://schemas.openxmlformats.org/officeDocument/2006/relationships/hyperlink" Target="https://login.consultant.ru/link/?req=doc&amp;base=LAW&amp;n=519026&amp;dst=101936&amp;field=134&amp;date=23.04.2026" TargetMode="External"/><Relationship Id="rId25" Type="http://schemas.openxmlformats.org/officeDocument/2006/relationships/hyperlink" Target="file:///C:/Program%20Files/R7-Office/Editors/editors/web-apps/apps/documenteditor/main/index.html?_dc=0&amp;lang=ru-RU&amp;frameEditorId=placeholder&amp;parentOrigin=file://#p25" TargetMode="External"/><Relationship Id="rId26" Type="http://schemas.openxmlformats.org/officeDocument/2006/relationships/hyperlink" Target="file:///C:/Program%20Files/R7-Office/Editors/editors/web-apps/apps/documenteditor/main/index.html?_dc=0&amp;lang=ru-RU&amp;frameEditorId=placeholder&amp;parentOrigin=file://#p30" TargetMode="External"/><Relationship Id="rId27" Type="http://schemas.openxmlformats.org/officeDocument/2006/relationships/hyperlink" Target="file:///C:/Program%20Files/R7-Office/Editors/editors/web-apps/apps/documenteditor/main/index.html?_dc=0&amp;lang=ru-RU&amp;frameEditorId=placeholder&amp;parentOrigin=file://#p32" TargetMode="External"/><Relationship Id="rId28" Type="http://schemas.openxmlformats.org/officeDocument/2006/relationships/hyperlink" Target="file:///C:/Program%20Files/R7-Office/Editors/editors/web-apps/apps/documenteditor/main/index.html?_dc=0&amp;lang=ru-RU&amp;frameEditorId=placeholder&amp;parentOrigin=file://#p30" TargetMode="External"/><Relationship Id="rId29" Type="http://schemas.openxmlformats.org/officeDocument/2006/relationships/hyperlink" Target="file:///C:/Program%20Files/R7-Office/Editors/editors/web-apps/apps/documenteditor/main/index.html?_dc=0&amp;lang=ru-RU&amp;frameEditorId=placeholder&amp;parentOrigin=file://#p33" TargetMode="External"/><Relationship Id="rId30" Type="http://schemas.openxmlformats.org/officeDocument/2006/relationships/hyperlink" Target="https://login.consultant.ru/link/?req=doc&amp;base=LAW&amp;n=519026&amp;dst=100752&amp;field=134&amp;date=23.04.2026" TargetMode="External"/><Relationship Id="rId31" Type="http://schemas.openxmlformats.org/officeDocument/2006/relationships/hyperlink" Target="https://login.consultant.ru/link/?req=doc&amp;base=LAW&amp;n=519026&amp;dst=100754&amp;field=134&amp;date=23.04.2026" TargetMode="External"/><Relationship Id="rId32" Type="http://schemas.openxmlformats.org/officeDocument/2006/relationships/hyperlink" Target="https://login.consultant.ru/link/?req=doc&amp;base=LAW&amp;n=519026&amp;dst=484&amp;field=134&amp;date=23.04.2026" TargetMode="External"/><Relationship Id="rId33" Type="http://schemas.openxmlformats.org/officeDocument/2006/relationships/hyperlink" Target="https://login.consultant.ru/link/?req=doc&amp;base=LAW&amp;n=519026&amp;dst=516&amp;field=134&amp;date=23.04.2026" TargetMode="External"/><Relationship Id="rId34" Type="http://schemas.openxmlformats.org/officeDocument/2006/relationships/hyperlink" Target="https://login.consultant.ru/link/?req=doc&amp;base=LAW&amp;n=519026&amp;dst=3080&amp;field=134&amp;date=23.04.2026" TargetMode="External"/><Relationship Id="rId35" Type="http://schemas.openxmlformats.org/officeDocument/2006/relationships/hyperlink" Target="file:///C:/Program%20Files/R7-Office/Editors/editors/web-apps/apps/documenteditor/main/index.html?_dc=0&amp;lang=ru-RU&amp;frameEditorId=placeholder&amp;parentOrigin=file://#p44" TargetMode="External"/><Relationship Id="rId36" Type="http://schemas.openxmlformats.org/officeDocument/2006/relationships/hyperlink" Target="https://login.consultant.ru/link/?req=doc&amp;base=LAW&amp;n=519026&amp;dst=3060&amp;field=134&amp;date=23.04.2026" TargetMode="External"/><Relationship Id="rId37" Type="http://schemas.openxmlformats.org/officeDocument/2006/relationships/hyperlink" Target="file:///C:/Program%20Files/R7-Office/Editors/editors/web-apps/apps/documenteditor/main/index.html?_dc=0&amp;lang=ru-RU&amp;frameEditorId=placeholder&amp;parentOrigin=file://#p30" TargetMode="External"/><Relationship Id="rId38" Type="http://schemas.openxmlformats.org/officeDocument/2006/relationships/hyperlink" Target="file:///C:/Program%20Files/R7-Office/Editors/editors/web-apps/apps/documenteditor/main/index.html?_dc=0&amp;lang=ru-RU&amp;frameEditorId=placeholder&amp;parentOrigin=file://#p33" TargetMode="External"/><Relationship Id="rId39" Type="http://schemas.openxmlformats.org/officeDocument/2006/relationships/hyperlink" Target="file:///C:/Program%20Files/R7-Office/Editors/editors/web-apps/apps/documenteditor/main/index.html?_dc=0&amp;lang=ru-RU&amp;frameEditorId=placeholder&amp;parentOrigin=file://#p45" TargetMode="External"/><Relationship Id="rId40" Type="http://schemas.openxmlformats.org/officeDocument/2006/relationships/hyperlink" Target="file:///C:/Program%20Files/R7-Office/Editors/editors/web-apps/apps/documenteditor/main/index.html?_dc=0&amp;lang=ru-RU&amp;frameEditorId=placeholder&amp;parentOrigin=file://#p45" TargetMode="External"/><Relationship Id="rId41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42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43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44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45" Type="http://schemas.openxmlformats.org/officeDocument/2006/relationships/hyperlink" Target="file:///C:/Program%20Files/R7-Office/Editors/editors/web-apps/apps/documenteditor/main/index.html?_dc=0&amp;lang=ru-RU&amp;frameEditorId=placeholder&amp;parentOrigin=file://#p59" TargetMode="External"/><Relationship Id="rId46" Type="http://schemas.openxmlformats.org/officeDocument/2006/relationships/hyperlink" Target="file:///C:/Program%20Files/R7-Office/Editors/editors/web-apps/apps/documenteditor/main/index.html?_dc=0&amp;lang=ru-RU&amp;frameEditorId=placeholder&amp;parentOrigin=file://#p78" TargetMode="External"/><Relationship Id="rId47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48" Type="http://schemas.openxmlformats.org/officeDocument/2006/relationships/image" Target="media/image1.png"/><Relationship Id="rId49" Type="http://schemas.openxmlformats.org/officeDocument/2006/relationships/hyperlink" Target="https://login.consultant.ru/link/?req=doc&amp;base=LAW&amp;n=523199&amp;dst=394&amp;field=134&amp;date=23.04.2026" TargetMode="External"/><Relationship Id="rId50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51" Type="http://schemas.openxmlformats.org/officeDocument/2006/relationships/image" Target="media/image2.png"/><Relationship Id="rId52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53" Type="http://schemas.openxmlformats.org/officeDocument/2006/relationships/image" Target="media/image3.png"/><Relationship Id="rId54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55" Type="http://schemas.openxmlformats.org/officeDocument/2006/relationships/hyperlink" Target="file:///C:/Program%20Files/R7-Office/Editors/editors/web-apps/apps/documenteditor/main/index.html?_dc=0&amp;lang=ru-RU&amp;frameEditorId=placeholder&amp;parentOrigin=file://#p59" TargetMode="External"/><Relationship Id="rId56" Type="http://schemas.openxmlformats.org/officeDocument/2006/relationships/hyperlink" Target="file:///C:/Program%20Files/R7-Office/Editors/editors/web-apps/apps/documenteditor/main/index.html?_dc=0&amp;lang=ru-RU&amp;frameEditorId=placeholder&amp;parentOrigin=file://#p78" TargetMode="External"/><Relationship Id="rId57" Type="http://schemas.openxmlformats.org/officeDocument/2006/relationships/image" Target="media/image4.png"/><Relationship Id="rId58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Relationship Id="rId59" Type="http://schemas.openxmlformats.org/officeDocument/2006/relationships/hyperlink" Target="https://login.consultant.ru/link/?req=doc&amp;base=LAW&amp;n=523199&amp;dst=394&amp;field=134&amp;date=23.04.2026" TargetMode="External"/><Relationship Id="rId60" Type="http://schemas.openxmlformats.org/officeDocument/2006/relationships/image" Target="media/image5.png"/><Relationship Id="rId61" Type="http://schemas.openxmlformats.org/officeDocument/2006/relationships/hyperlink" Target="file:///C:/Program%20Files/R7-Office/Editors/editors/web-apps/apps/documenteditor/main/index.html?_dc=0&amp;lang=ru-RU&amp;frameEditorId=placeholder&amp;parentOrigin=file://#p99" TargetMode="External"/><Relationship Id="rId62" Type="http://schemas.openxmlformats.org/officeDocument/2006/relationships/hyperlink" Target="https://login.consultant.ru/link/?req=doc&amp;base=LAW&amp;n=523199&amp;dst=435&amp;field=134&amp;date=23.04.2026" TargetMode="External"/><Relationship Id="rId63" Type="http://schemas.openxmlformats.org/officeDocument/2006/relationships/hyperlink" Target="https://login.consultant.ru/link/?req=doc&amp;base=LAW&amp;n=523199&amp;dst=274&amp;field=134&amp;date=23.04.2026" TargetMode="External"/><Relationship Id="rId64" Type="http://schemas.openxmlformats.org/officeDocument/2006/relationships/hyperlink" Target="https://login.consultant.ru/link/?req=doc&amp;base=LAW&amp;n=523199&amp;dst=189&amp;field=134&amp;date=23.04.2026" TargetMode="External"/><Relationship Id="rId65" Type="http://schemas.openxmlformats.org/officeDocument/2006/relationships/hyperlink" Target="file:///C:/Program%20Files/R7-Office/Editors/editors/web-apps/apps/documenteditor/main/index.html?_dc=0&amp;lang=ru-RU&amp;frameEditorId=placeholder&amp;parentOrigin=file://#p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26.12.2017 N 1640
(ред. от 29.12.2025)
"Об утверждении государственной программы Российской Федерации "Развитие здравоохранения"
(с изм. и доп., вступ. в силу с 01.01.2026)</dc:title>
  <cp:lastModifiedBy>TeplyakovaMS</cp:lastModifiedBy>
  <cp:revision>1</cp:revision>
  <dcterms:created xsi:type="dcterms:W3CDTF">2026-04-23T05:29:43Z</dcterms:created>
  <dcterms:modified xsi:type="dcterms:W3CDTF">2026-04-23T05:33:48Z</dcterms:modified>
</cp:coreProperties>
</file>